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28"/>
          <w:szCs w:val="28"/>
        </w:rPr>
      </w:pPr>
      <w:bookmarkStart w:colFirst="0" w:colLast="0" w:name="_fxnz7lci29zl" w:id="0"/>
      <w:bookmarkEnd w:id="0"/>
      <w:r w:rsidDel="00000000" w:rsidR="00000000" w:rsidRPr="00000000">
        <w:rPr>
          <w:rFonts w:ascii="Montserrat" w:cs="Montserrat" w:eastAsia="Montserrat" w:hAnsi="Montserrat"/>
          <w:b w:val="1"/>
          <w:color w:val="002060"/>
          <w:sz w:val="28"/>
          <w:szCs w:val="28"/>
          <w:rtl w:val="0"/>
        </w:rPr>
        <w:t xml:space="preserve">Southern Stars 2026 – EOI Creative and Production Team </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0"/>
              </w:rPr>
            </w:pPr>
            <w:r w:rsidDel="00000000" w:rsidR="00000000" w:rsidRPr="00000000">
              <w:rPr>
                <w:rFonts w:ascii="Montserrat" w:cs="Montserrat" w:eastAsia="Montserrat" w:hAnsi="Montserrat"/>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0"/>
              </w:rPr>
            </w:pPr>
            <w:r w:rsidDel="00000000" w:rsidR="00000000" w:rsidRPr="00000000">
              <w:rPr>
                <w:rFonts w:ascii="Montserrat" w:cs="Montserrat" w:eastAsia="Montserrat" w:hAnsi="Montserrat"/>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0"/>
                <w:color w:val="1f3864"/>
                <w:sz w:val="24"/>
                <w:szCs w:val="24"/>
              </w:rPr>
            </w:pPr>
            <w:r w:rsidDel="00000000" w:rsidR="00000000" w:rsidRPr="00000000">
              <w:rPr>
                <w:rFonts w:ascii="Montserrat" w:cs="Montserrat" w:eastAsia="Montserrat" w:hAnsi="Montserrat"/>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positions within the Southern Stars 2026 team</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Since 2001, more than 70,000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002060"/>
          <w:sz w:val="20"/>
          <w:szCs w:val="20"/>
          <w:highlight w:val="white"/>
          <w:rtl w:val="0"/>
        </w:rPr>
        <w:t xml:space="preserve">voluntary capacity.</w:t>
      </w:r>
      <w:r w:rsidDel="00000000" w:rsidR="00000000" w:rsidRPr="00000000">
        <w:rPr>
          <w:rFonts w:ascii="Montserrat" w:cs="Montserrat" w:eastAsia="Montserrat" w:hAnsi="Montserrat"/>
          <w:color w:val="002060"/>
          <w:sz w:val="20"/>
          <w:szCs w:val="20"/>
          <w:highlight w:val="white"/>
          <w:rtl w:val="0"/>
        </w:rPr>
        <w:t xml:space="preserve"> Staff relief is paid for days when the successful candidate is required to attend rehearsals and show week. Most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Southern Stars 2026 will commence the creative process shortly. The successful candidate would be required to commit until August 2026. </w:t>
      </w:r>
    </w:p>
    <w:p w:rsidR="00000000" w:rsidDel="00000000" w:rsidP="00000000" w:rsidRDefault="00000000" w:rsidRPr="00000000" w14:paraId="00000012">
      <w:pPr>
        <w:spacing w:before="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Positions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Associate musical director</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Choir manager</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Choral director</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Choreographer</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Creative director</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Dance director</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Design team</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Drama director </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Executive producer</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Featured vocal ensemble manager</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Media team</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Musical director</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Orchestra manager</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Orchestra tutor</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Stage management team</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Stage manager</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Stage manager (personnel)</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Southern Stars Performing Company - dance director</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VET student director</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Vocal associate</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Vocal director</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002060"/>
          <w:sz w:val="20"/>
          <w:szCs w:val="20"/>
        </w:rPr>
      </w:pPr>
      <w:r w:rsidDel="00000000" w:rsidR="00000000" w:rsidRPr="00000000">
        <w:rPr>
          <w:rFonts w:ascii="Montserrat" w:cs="Montserrat" w:eastAsia="Montserrat" w:hAnsi="Montserrat"/>
          <w:color w:val="002060"/>
          <w:sz w:val="20"/>
          <w:szCs w:val="20"/>
          <w:rtl w:val="0"/>
        </w:rPr>
        <w:t xml:space="preserve">Vocal team</w:t>
      </w:r>
      <w:r w:rsidDel="00000000" w:rsidR="00000000" w:rsidRPr="00000000">
        <w:rPr>
          <w:rtl w:val="0"/>
        </w:rPr>
      </w:r>
    </w:p>
    <w:p w:rsidR="00000000" w:rsidDel="00000000" w:rsidP="00000000" w:rsidRDefault="00000000" w:rsidRPr="00000000" w14:paraId="0000002A">
      <w:pPr>
        <w:spacing w:before="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2B">
      <w:pPr>
        <w:spacing w:before="0" w:line="240" w:lineRule="auto"/>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Essential Criteria</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120"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120"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A Working with Children Check is an essential requirement for this role. </w:t>
      </w:r>
      <w:r w:rsidDel="00000000" w:rsidR="00000000" w:rsidRPr="00000000">
        <w:rPr>
          <w:rtl w:val="0"/>
        </w:rPr>
      </w:r>
    </w:p>
    <w:p w:rsidR="00000000" w:rsidDel="00000000" w:rsidP="00000000" w:rsidRDefault="00000000" w:rsidRPr="00000000" w14:paraId="00000032">
      <w:pPr>
        <w:spacing w:before="0" w:line="240" w:lineRule="auto"/>
        <w:rPr>
          <w:rFonts w:ascii="Montserrat" w:cs="Montserrat" w:eastAsia="Montserrat" w:hAnsi="Montserrat"/>
          <w:b w:val="1"/>
          <w:color w:val="002060"/>
          <w:sz w:val="20"/>
          <w:szCs w:val="20"/>
          <w:highlight w:val="white"/>
        </w:rPr>
      </w:pPr>
      <w:bookmarkStart w:colFirst="0" w:colLast="0" w:name="_q2zv68jvgdfm" w:id="1"/>
      <w:bookmarkEnd w:id="1"/>
      <w:r w:rsidDel="00000000" w:rsidR="00000000" w:rsidRPr="00000000">
        <w:rPr>
          <w:rFonts w:ascii="Montserrat" w:cs="Montserrat" w:eastAsia="Montserrat" w:hAnsi="Montserrat"/>
          <w:b w:val="1"/>
          <w:color w:val="002060"/>
          <w:sz w:val="20"/>
          <w:szCs w:val="20"/>
          <w:highlight w:val="white"/>
          <w:rtl w:val="0"/>
        </w:rPr>
        <w:t xml:space="preserve">To Apply</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002060"/>
          <w:sz w:val="20"/>
          <w:szCs w:val="20"/>
          <w:highlight w:val="white"/>
        </w:rPr>
      </w:pPr>
      <w:bookmarkStart w:colFirst="0" w:colLast="0" w:name="_7dnow6uud45h" w:id="2"/>
      <w:bookmarkEnd w:id="2"/>
      <w:r w:rsidDel="00000000" w:rsidR="00000000" w:rsidRPr="00000000">
        <w:rPr>
          <w:rFonts w:ascii="Montserrat" w:cs="Montserrat" w:eastAsia="Montserrat" w:hAnsi="Montserrat"/>
          <w:color w:val="002060"/>
          <w:sz w:val="20"/>
          <w:szCs w:val="20"/>
          <w:highlight w:val="white"/>
          <w:rtl w:val="0"/>
        </w:rPr>
        <w:t xml:space="preserve">Click the link </w:t>
      </w:r>
      <w:hyperlink r:id="rId6">
        <w:r w:rsidDel="00000000" w:rsidR="00000000" w:rsidRPr="00000000">
          <w:rPr>
            <w:rFonts w:ascii="Montserrat" w:cs="Montserrat" w:eastAsia="Montserrat" w:hAnsi="Montserrat"/>
            <w:color w:val="002060"/>
            <w:sz w:val="20"/>
            <w:szCs w:val="20"/>
            <w:highlight w:val="white"/>
            <w:u w:val="single"/>
            <w:rtl w:val="0"/>
          </w:rPr>
          <w:t xml:space="preserve">Southern Stars The Arena Spectacular</w:t>
        </w:r>
      </w:hyperlink>
      <w:r w:rsidDel="00000000" w:rsidR="00000000" w:rsidRPr="00000000">
        <w:rPr>
          <w:rFonts w:ascii="Montserrat" w:cs="Montserrat" w:eastAsia="Montserrat" w:hAnsi="Montserrat"/>
          <w:color w:val="002060"/>
          <w:sz w:val="20"/>
          <w:szCs w:val="20"/>
          <w:highlight w:val="white"/>
          <w:rtl w:val="0"/>
        </w:rPr>
        <w:t xml:space="preserve"> for a full list of Role Descriptions.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Attach a maximum of one additional page addressing the selection criteria for the roll you wish to apply for.  If you wish to apply for more than one position, please complete a separate application and email to Sharon Buikstra, Operations Manager, Southern Stars, at southern.stars@det.nsw.edu</w:t>
      </w:r>
      <w:r w:rsidDel="00000000" w:rsidR="00000000" w:rsidRPr="00000000">
        <w:rPr>
          <w:rFonts w:ascii="Montserrat" w:cs="Montserrat" w:eastAsia="Montserrat" w:hAnsi="Montserrat"/>
          <w:color w:val="002060"/>
          <w:sz w:val="20"/>
          <w:szCs w:val="20"/>
          <w:rtl w:val="0"/>
        </w:rPr>
        <w:t xml:space="preserve">.au by </w:t>
      </w:r>
      <w:r w:rsidDel="00000000" w:rsidR="00000000" w:rsidRPr="00000000">
        <w:rPr>
          <w:rFonts w:ascii="Montserrat" w:cs="Montserrat" w:eastAsia="Montserrat" w:hAnsi="Montserrat"/>
          <w:b w:val="1"/>
          <w:color w:val="002060"/>
          <w:sz w:val="20"/>
          <w:szCs w:val="20"/>
          <w:highlight w:val="yellow"/>
          <w:rtl w:val="0"/>
        </w:rPr>
        <w:t xml:space="preserve">4.00 pm Friday 31 October 2025</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One of the referees listed must be the applicant’s current principal or supervisor for non-school based teaching staff</w:t>
      </w:r>
      <w:r w:rsidDel="00000000" w:rsidR="00000000" w:rsidRPr="00000000">
        <w:rPr>
          <w:rFonts w:ascii="Montserrat" w:cs="Montserrat" w:eastAsia="Montserrat" w:hAnsi="Montserrat"/>
          <w:color w:val="1f3864"/>
          <w:sz w:val="20"/>
          <w:szCs w:val="20"/>
          <w:highlight w:val="white"/>
          <w:rtl w:val="0"/>
        </w:rPr>
        <w:t xml:space="preserve">.</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0" w:line="264" w:lineRule="auto"/>
              <w:rPr>
                <w:b w:val="0"/>
                <w:color w:val="1f3864"/>
                <w:sz w:val="24"/>
                <w:szCs w:val="24"/>
              </w:rPr>
            </w:pPr>
            <w:r w:rsidDel="00000000" w:rsidR="00000000" w:rsidRPr="00000000">
              <w:rPr>
                <w:rFonts w:ascii="Montserrat" w:cs="Montserrat" w:eastAsia="Montserrat" w:hAnsi="Montserrat"/>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7">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b w:val="0"/>
                <w:color w:val="1f3864"/>
                <w:sz w:val="24"/>
                <w:szCs w:val="24"/>
              </w:rPr>
            </w:pPr>
            <w:r w:rsidDel="00000000" w:rsidR="00000000" w:rsidRPr="00000000">
              <w:rPr>
                <w:rFonts w:ascii="Montserrat" w:cs="Montserrat" w:eastAsia="Montserrat" w:hAnsi="Montserrat"/>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0" w:line="264" w:lineRule="auto"/>
              <w:rPr>
                <w:b w:val="0"/>
                <w:color w:val="002060"/>
                <w:sz w:val="24"/>
                <w:szCs w:val="24"/>
              </w:rPr>
            </w:pPr>
            <w:r w:rsidDel="00000000" w:rsidR="00000000" w:rsidRPr="00000000">
              <w:rPr>
                <w:rFonts w:ascii="Montserrat" w:cs="Montserrat" w:eastAsia="Montserrat" w:hAnsi="Montserrat"/>
                <w:color w:val="002060"/>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D">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0" w:line="264" w:lineRule="auto"/>
              <w:rPr>
                <w:b w:val="0"/>
                <w:color w:val="1f3864"/>
                <w:sz w:val="24"/>
                <w:szCs w:val="24"/>
              </w:rPr>
            </w:pPr>
            <w:r w:rsidDel="00000000" w:rsidR="00000000" w:rsidRPr="00000000">
              <w:rPr>
                <w:rFonts w:ascii="Montserrat" w:cs="Montserrat" w:eastAsia="Montserrat" w:hAnsi="Montserrat"/>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0" w:line="264" w:lineRule="auto"/>
              <w:rPr>
                <w:b w:val="0"/>
                <w:color w:val="1f3864"/>
                <w:sz w:val="24"/>
                <w:szCs w:val="24"/>
              </w:rPr>
            </w:pPr>
            <w:r w:rsidDel="00000000" w:rsidR="00000000" w:rsidRPr="00000000">
              <w:rPr>
                <w:rFonts w:ascii="Montserrat" w:cs="Montserrat" w:eastAsia="Montserrat" w:hAnsi="Montserrat"/>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8"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1"/>
        <w:i w:val="0"/>
        <w:color w:val="000000"/>
      </w:rPr>
    </w:tblStylePr>
    <w:tblStylePr w:type="firstRow">
      <w:pPr>
        <w:jc w:val="left"/>
      </w:pPr>
      <w:rPr>
        <w:rFonts w:ascii="Montserrat SemiBold" w:cs="Montserrat SemiBold" w:eastAsia="Montserrat SemiBold" w:hAnsi="Montserrat SemiBold"/>
        <w:b w:val="1"/>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1"/>
        <w:i w:val="0"/>
        <w:color w:val="000000"/>
      </w:rPr>
    </w:tblStylePr>
    <w:tblStylePr w:type="firstRow">
      <w:pPr>
        <w:jc w:val="left"/>
      </w:pPr>
      <w:rPr>
        <w:rFonts w:ascii="Montserrat SemiBold" w:cs="Montserrat SemiBold" w:eastAsia="Montserrat SemiBold" w:hAnsi="Montserrat SemiBold"/>
        <w:b w:val="1"/>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apply-now-for-stars" TargetMode="External"/><Relationship Id="rId7" Type="http://schemas.openxmlformats.org/officeDocument/2006/relationships/hyperlink" Target="https://www.southernstarsarenaspectacular.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2025-10-11T01:48:38Z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d1a11656-5dd5-40c1-aeca-6b38edc23fbc</vt:lpwstr>
  </property>
  <property fmtid="{D5CDD505-2E9C-101B-9397-08002B2CF9AE}" pid="8" name="MSIP_Label_b603dfd7-d93a-4381-a340-2995d8282205_ContentBits">
    <vt:lpwstr>0</vt:lpwstr>
  </property>
  <property fmtid="{D5CDD505-2E9C-101B-9397-08002B2CF9AE}" pid="9" name="MSIP_Label_b603dfd7-d93a-4381-a340-2995d8282205_Tag">
    <vt:lpwstr>50, 3, 0, 1</vt:lpwstr>
  </property>
</Properties>
</file>